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B18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/>
          <w:sz w:val="28"/>
          <w:szCs w:val="28"/>
        </w:rPr>
      </w:pPr>
      <w:r>
        <w:rPr>
          <w:rFonts w:ascii="Times New Roman CYR" w:hAnsi="Times New Roman CYR"/>
          <w:b/>
          <w:bCs/>
          <w:sz w:val="28"/>
          <w:szCs w:val="28"/>
        </w:rPr>
        <w:t>Титульний аркуш Повідомлення (Повідомлення про інформацію)</w:t>
      </w:r>
    </w:p>
    <w:p w:rsidR="00000000" w:rsidRDefault="00DB18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/>
          <w:sz w:val="28"/>
          <w:szCs w:val="28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5500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00000" w:rsidRDefault="00DB18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16.06.2020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DB18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/>
                <w:sz w:val="20"/>
                <w:szCs w:val="20"/>
              </w:rPr>
            </w:pPr>
            <w:r>
              <w:rPr>
                <w:rFonts w:ascii="Times New Roman CYR" w:hAnsi="Times New Roman CYR"/>
                <w:sz w:val="20"/>
                <w:szCs w:val="20"/>
              </w:rPr>
              <w:t>(дата реєстрації емітентом електронного документа)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00000" w:rsidRDefault="00DB18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№ 20_07_261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DB18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/>
                <w:sz w:val="20"/>
                <w:szCs w:val="20"/>
              </w:rPr>
            </w:pPr>
            <w:r>
              <w:rPr>
                <w:rFonts w:ascii="Times New Roman CYR" w:hAnsi="Times New Roman CYR"/>
                <w:sz w:val="20"/>
                <w:szCs w:val="20"/>
              </w:rPr>
              <w:t>(вихідний реєстраційний номер електронного документа)</w:t>
            </w:r>
          </w:p>
        </w:tc>
      </w:tr>
    </w:tbl>
    <w:p w:rsidR="00000000" w:rsidRDefault="00DB18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/>
          <w:sz w:val="20"/>
          <w:szCs w:val="20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10580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0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DB18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Підтверджую ідентичність та достовірність інформації, що розкрита відповідно до вимог Положення про розкриття інформації емітентами цінних паперів, затвердженого рішенням Національної комісії з цінних паперів та фондового ринку від 03 грудня 2013 року № 28</w:t>
            </w:r>
            <w:r>
              <w:rPr>
                <w:rFonts w:ascii="Times New Roman CYR" w:hAnsi="Times New Roman CYR"/>
                <w:sz w:val="24"/>
                <w:szCs w:val="24"/>
              </w:rPr>
              <w:t>26, зареєстрованого в Міністерстві юстиції України 24 грудня 2013 року за № 2180/24712 (із змінами).</w:t>
            </w:r>
          </w:p>
        </w:tc>
      </w:tr>
    </w:tbl>
    <w:p w:rsidR="00000000" w:rsidRDefault="00DB18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/>
          <w:sz w:val="24"/>
          <w:szCs w:val="24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140"/>
        <w:gridCol w:w="236"/>
        <w:gridCol w:w="1354"/>
        <w:gridCol w:w="236"/>
        <w:gridCol w:w="4654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200"/>
        </w:trPr>
        <w:tc>
          <w:tcPr>
            <w:tcW w:w="414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00000" w:rsidRDefault="00DB18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Генеральний директор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B18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00000" w:rsidRDefault="00DB18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B18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</w:rPr>
            </w:pPr>
          </w:p>
        </w:tc>
        <w:tc>
          <w:tcPr>
            <w:tcW w:w="4654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00000" w:rsidRDefault="00DB18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Іванов Віктор Юрійович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0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B18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/>
                <w:sz w:val="20"/>
                <w:szCs w:val="20"/>
              </w:rPr>
            </w:pPr>
            <w:r>
              <w:rPr>
                <w:rFonts w:ascii="Times New Roman CYR" w:hAnsi="Times New Roman CYR"/>
                <w:sz w:val="20"/>
                <w:szCs w:val="20"/>
              </w:rPr>
              <w:t>(посада)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B18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/>
                <w:sz w:val="20"/>
                <w:szCs w:val="20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B18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/>
                <w:sz w:val="20"/>
                <w:szCs w:val="20"/>
              </w:rPr>
            </w:pPr>
            <w:r>
              <w:rPr>
                <w:rFonts w:ascii="Times New Roman CYR" w:hAnsi="Times New Roman CYR"/>
                <w:sz w:val="20"/>
                <w:szCs w:val="20"/>
              </w:rPr>
              <w:t>(підпис)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B18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/>
                <w:sz w:val="20"/>
                <w:szCs w:val="20"/>
              </w:rPr>
            </w:pPr>
          </w:p>
        </w:tc>
        <w:tc>
          <w:tcPr>
            <w:tcW w:w="46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B18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/>
                <w:sz w:val="20"/>
                <w:szCs w:val="20"/>
              </w:rPr>
            </w:pPr>
            <w:r>
              <w:rPr>
                <w:rFonts w:ascii="Times New Roman CYR" w:hAnsi="Times New Roman CYR"/>
                <w:sz w:val="20"/>
                <w:szCs w:val="20"/>
              </w:rPr>
              <w:t>(прізвище та ініціали керівника або уповноваженої особи емітента)</w:t>
            </w:r>
          </w:p>
        </w:tc>
      </w:tr>
    </w:tbl>
    <w:p w:rsidR="00000000" w:rsidRDefault="00DB18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/>
          <w:sz w:val="20"/>
          <w:szCs w:val="20"/>
        </w:rPr>
      </w:pPr>
    </w:p>
    <w:p w:rsidR="00000000" w:rsidRDefault="00DB18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Особлива інформація (інформація про іпотечні цінні папери, сертифікати фонду операцій з нерухомістю) емітента</w:t>
      </w:r>
    </w:p>
    <w:p w:rsidR="00000000" w:rsidRDefault="00DB18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000000" w:rsidRDefault="00DB18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І. Загальні відомості</w:t>
      </w:r>
    </w:p>
    <w:p w:rsidR="00000000" w:rsidRDefault="00DB18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1. Повне найменування емітента:</w:t>
      </w:r>
    </w:p>
    <w:p w:rsidR="00000000" w:rsidRDefault="00DB18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Публічне акціонерне товариство</w:t>
      </w:r>
    </w:p>
    <w:p w:rsidR="00000000" w:rsidRDefault="00DB18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2. Організаційно-правова форма:</w:t>
      </w:r>
    </w:p>
    <w:p w:rsidR="00000000" w:rsidRDefault="00DB18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</w:r>
      <w:r>
        <w:rPr>
          <w:rFonts w:ascii="Times New Roman CYR" w:hAnsi="Times New Roman CYR" w:cs="Times New Roman CYR"/>
          <w:sz w:val="24"/>
          <w:szCs w:val="24"/>
        </w:rPr>
        <w:t>Публічне акціонерне товариство</w:t>
      </w:r>
    </w:p>
    <w:p w:rsidR="00000000" w:rsidRDefault="00DB18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3. Місцезнаходження:</w:t>
      </w:r>
    </w:p>
    <w:p w:rsidR="00000000" w:rsidRDefault="00DB18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39605, Полтавська обл., Кременчук, 1905 року, 19</w:t>
      </w:r>
    </w:p>
    <w:p w:rsidR="00000000" w:rsidRDefault="00DB18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4. Ідентифікаційний код юридичної особи:</w:t>
      </w:r>
    </w:p>
    <w:p w:rsidR="00000000" w:rsidRDefault="00DB18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14372142</w:t>
      </w:r>
    </w:p>
    <w:p w:rsidR="00000000" w:rsidRDefault="00DB18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5. Міжміський код та телефон, факс:</w:t>
      </w:r>
    </w:p>
    <w:p w:rsidR="00000000" w:rsidRDefault="00DB18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+380536767600, +380536767600</w:t>
      </w:r>
    </w:p>
    <w:p w:rsidR="00000000" w:rsidRDefault="00DB18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6. Адреса електронної пошти:</w:t>
      </w:r>
    </w:p>
    <w:p w:rsidR="00000000" w:rsidRDefault="00DB18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oleksan</w:t>
      </w:r>
      <w:r>
        <w:rPr>
          <w:rFonts w:ascii="Times New Roman CYR" w:hAnsi="Times New Roman CYR" w:cs="Times New Roman CYR"/>
          <w:sz w:val="24"/>
          <w:szCs w:val="24"/>
        </w:rPr>
        <w:t>dr.bohunov@jti.com</w:t>
      </w:r>
    </w:p>
    <w:p w:rsidR="00000000" w:rsidRDefault="00DB18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7. Найменування, ідентифікаційний код юридичної особи, країна реєстрації юридичної особи та номер свідоцтва про включення до Реєстру осіб, уповноважених надавати інформаційні послуги на фондовому ринку, особи, яка проводить діяльність з </w:t>
      </w:r>
      <w:r>
        <w:rPr>
          <w:rFonts w:ascii="Times New Roman CYR" w:hAnsi="Times New Roman CYR" w:cs="Times New Roman CYR"/>
          <w:sz w:val="24"/>
          <w:szCs w:val="24"/>
        </w:rPr>
        <w:t>оприлюднення регульованої інформації від імені учасника фондового ринку (у разі здійснення оприлюднення):</w:t>
      </w:r>
    </w:p>
    <w:p w:rsidR="00000000" w:rsidRDefault="00DB18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</w:r>
    </w:p>
    <w:p w:rsidR="00000000" w:rsidRDefault="00DB18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8. Найменування, ідентифікаційний код юридичної особи, країна реєстрації юридичної особи та номер свідоцтва про включення до Реєстру осіб, уповноваж</w:t>
      </w:r>
      <w:r>
        <w:rPr>
          <w:rFonts w:ascii="Times New Roman CYR" w:hAnsi="Times New Roman CYR" w:cs="Times New Roman CYR"/>
          <w:sz w:val="24"/>
          <w:szCs w:val="24"/>
        </w:rPr>
        <w:t>ених надавати інформаційні послуги на фондовому ринку, особи, яка здійснює подання звітності та/або адміністративних даних до Національної комісії з цінних паперів та фондового ринку (у разі, якщо емітент не подає Інформацію до Національної комісії з цінни</w:t>
      </w:r>
      <w:r>
        <w:rPr>
          <w:rFonts w:ascii="Times New Roman CYR" w:hAnsi="Times New Roman CYR" w:cs="Times New Roman CYR"/>
          <w:sz w:val="24"/>
          <w:szCs w:val="24"/>
        </w:rPr>
        <w:t>х паперів та фондового ринку безпосередньо):</w:t>
      </w:r>
    </w:p>
    <w:p w:rsidR="00000000" w:rsidRDefault="00DB18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Державна установа "Агентство з розвитку інфраструктури фондового ринку України", 21676262, Україна, DR/00002/ARM</w:t>
      </w:r>
    </w:p>
    <w:p w:rsidR="00000000" w:rsidRDefault="00DB18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p w:rsidR="00000000" w:rsidRDefault="00DB18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ІІ. Дані про дату та місце оприлюднення Повідомлення (Повідомлення про інформацію) </w:t>
      </w:r>
    </w:p>
    <w:p w:rsidR="00000000" w:rsidRDefault="00DB18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450"/>
        <w:gridCol w:w="4130"/>
        <w:gridCol w:w="2000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45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DB18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Повідомленн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я розміщено на власному веб-сайті учасника фондового ринку</w:t>
            </w:r>
          </w:p>
        </w:tc>
        <w:tc>
          <w:tcPr>
            <w:tcW w:w="413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00000" w:rsidRDefault="00DB18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http://jtiu.emitents.net.ua/ua/mess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00000" w:rsidRDefault="00DB18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16.06.2020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4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DB18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41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DB18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(URL-адреса веб-сайту)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DB18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(дата)</w:t>
            </w:r>
          </w:p>
        </w:tc>
      </w:tr>
    </w:tbl>
    <w:p w:rsidR="00000000" w:rsidRDefault="00DB18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  <w:sectPr w:rsidR="00000000">
          <w:pgSz w:w="12240" w:h="15840"/>
          <w:pgMar w:top="850" w:right="850" w:bottom="850" w:left="850" w:header="720" w:footer="720" w:gutter="0"/>
          <w:cols w:space="720"/>
          <w:noEndnote/>
        </w:sectPr>
      </w:pPr>
    </w:p>
    <w:p w:rsidR="00000000" w:rsidRDefault="00DB18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lastRenderedPageBreak/>
        <w:t>Відомості про прийняття рішення про надання згоди на вчинення значних правочинів</w:t>
      </w:r>
    </w:p>
    <w:p w:rsidR="00000000" w:rsidRDefault="00DB18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</w:p>
    <w:tbl>
      <w:tblPr>
        <w:tblW w:w="0" w:type="auto"/>
        <w:tblInd w:w="-35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762"/>
        <w:gridCol w:w="1800"/>
        <w:gridCol w:w="1900"/>
        <w:gridCol w:w="2000"/>
        <w:gridCol w:w="2000"/>
        <w:gridCol w:w="2000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7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DB18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№ з/п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DB18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Дата прийняття рішення</w:t>
            </w: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DB18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Ринкова вартість майна або послуг, що є предметом правочину (тис.грн)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DB18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Вартість активів емітента за даними останньої річної фінансової звітності (тис.грн)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DB18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Співвідношення ринкової вартості майна або послуг, що є предметом правочину, до</w:t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вартості активів емітента за даними останньої річної фінансової звітності (у відсотках)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000000" w:rsidRDefault="00DB18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URL-адреса сторінки власного веб-сайту, на якій розміщений витяг з протоколу загальних зборів акціонерів / засідання наглядової ради, на яких/якому прийняте рішення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7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DB18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DB18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</w:t>
            </w: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DB18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DB18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DB18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000000" w:rsidRDefault="00DB18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7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DB18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DB18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10.06.2020</w:t>
            </w: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DB18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1 203 488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DB18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5 400 545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DB18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22,28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000000" w:rsidRDefault="00DB18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http://jtiu.emitents.net.ua/ua/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04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00000" w:rsidRDefault="00DB18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Зміст інформації: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04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00000" w:rsidRDefault="00DB18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Рiшенням одноосiбного акцiонера Джей Тi Iнтернешнл Холдiнг Бi.Вi. - приватною компанiєю з обмеженою вiдповiдальнiстю, яка заснована та дiє вiдповiдно до законодавства Нiдерландiв за номером Мiнiстерства юстицiї B.V. 1070685, має штаб-квартиру у м. Амстерда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м, Нiдерланди, та офiс якої знаходиться за адресою: Белла Донна 4, 1181 RM, м. Амстелвеен, Нiдерланди, зареєстрована в Торговому реєстрi Голландської Торгової палати за номером 32073749, було надано згоду на вчинення значного правочину - продовження кредит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ної лінії між ПАТ "Джей Ті Інтерншнл Україна" та АТ "Креді Агріколь Банк" на сумму 1 203 488 000,00 грн. до 30 червня 2021 року.</w:t>
            </w:r>
          </w:p>
          <w:p w:rsidR="00000000" w:rsidRDefault="00DB18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Ринкова вартiсть послуг, що є предметом правочину, складає 1203488 тис. грн., що є еквiвалентом 40000 тис. євро.</w:t>
            </w:r>
          </w:p>
          <w:p w:rsidR="00000000" w:rsidRDefault="00DB18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Вартiсть актив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iв емiтента за даними останньої рiчної фiнансової звiтностi складає 5400545 тис. грн.</w:t>
            </w:r>
          </w:p>
          <w:p w:rsidR="00000000" w:rsidRDefault="00DB18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Спiввiдношення ринкової вартостi послуг, що є предметом правочинiв, до вартостi активiв емiтента за даними останньої рiчної фiнансової звiтностi складає 22,28%.</w:t>
            </w:r>
          </w:p>
          <w:p w:rsidR="00000000" w:rsidRDefault="00DB18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</w:tr>
    </w:tbl>
    <w:p w:rsidR="00DB1810" w:rsidRDefault="00DB18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</w:pPr>
    </w:p>
    <w:sectPr w:rsidR="00DB1810">
      <w:pgSz w:w="12240" w:h="15840"/>
      <w:pgMar w:top="850" w:right="850" w:bottom="850" w:left="14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F34B2"/>
    <w:rsid w:val="00335B0A"/>
    <w:rsid w:val="00DB1810"/>
    <w:rsid w:val="00DF3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605</Words>
  <Characters>3454</Characters>
  <Application>Microsoft Office Word</Application>
  <DocSecurity>0</DocSecurity>
  <Lines>28</Lines>
  <Paragraphs>8</Paragraphs>
  <ScaleCrop>false</ScaleCrop>
  <Company>Microsoft</Company>
  <LinksUpToDate>false</LinksUpToDate>
  <CharactersWithSpaces>4051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2020-06-16T11:05:00Z</dcterms:created>
  <dcterms:modified xsi:type="dcterms:W3CDTF">2020-06-16T11:05:00Z</dcterms:modified>
</cp:coreProperties>
</file>